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_GBK" w:hAnsi="方正小标宋_GBK" w:eastAsia="方正小标宋_GBK" w:cs="方正小标宋_GBK"/>
          <w:color w:val="000000"/>
          <w:sz w:val="44"/>
          <w:szCs w:val="44"/>
        </w:rPr>
      </w:pPr>
    </w:p>
    <w:p>
      <w:pPr>
        <w:spacing w:line="480" w:lineRule="exact"/>
        <w:jc w:val="center"/>
        <w:rPr>
          <w:rFonts w:hint="eastAsia" w:ascii="方正小标宋_GBK" w:hAnsi="方正小标宋_GBK" w:eastAsia="方正小标宋_GBK" w:cs="方正小标宋_GBK"/>
          <w:color w:val="000000"/>
          <w:sz w:val="44"/>
          <w:szCs w:val="44"/>
        </w:rPr>
      </w:pPr>
    </w:p>
    <w:p>
      <w:pPr>
        <w:spacing w:line="480" w:lineRule="exact"/>
        <w:jc w:val="center"/>
        <w:rPr>
          <w:rFonts w:ascii="楷体_GB2312" w:hAnsi="方正小标宋_GBK" w:eastAsia="楷体_GB2312" w:cs="方正小标宋_GBK"/>
          <w:color w:val="000000"/>
          <w:sz w:val="32"/>
          <w:szCs w:val="32"/>
        </w:rPr>
      </w:pPr>
      <w:r>
        <w:rPr>
          <w:rFonts w:hint="eastAsia" w:ascii="方正小标宋_GBK" w:hAnsi="方正小标宋_GBK" w:eastAsia="方正小标宋_GBK" w:cs="方正小标宋_GBK"/>
          <w:color w:val="000000"/>
          <w:sz w:val="44"/>
          <w:szCs w:val="44"/>
        </w:rPr>
        <w:t>关于征集20</w:t>
      </w:r>
      <w:r>
        <w:rPr>
          <w:rFonts w:hint="eastAsia" w:ascii="方正小标宋_GBK" w:hAnsi="方正小标宋_GBK" w:eastAsia="方正小标宋_GBK" w:cs="方正小标宋_GBK"/>
          <w:color w:val="000000"/>
          <w:sz w:val="44"/>
          <w:szCs w:val="44"/>
          <w:lang w:val="en-US" w:eastAsia="zh-CN"/>
        </w:rPr>
        <w:t>20</w:t>
      </w:r>
      <w:r>
        <w:rPr>
          <w:rFonts w:hint="eastAsia" w:ascii="方正小标宋_GBK" w:hAnsi="方正小标宋_GBK" w:eastAsia="方正小标宋_GBK" w:cs="方正小标宋_GBK"/>
          <w:color w:val="000000"/>
          <w:sz w:val="44"/>
          <w:szCs w:val="44"/>
        </w:rPr>
        <w:t>年度江苏智库实践十佳案例的通知</w:t>
      </w:r>
    </w:p>
    <w:p>
      <w:pPr>
        <w:spacing w:line="480" w:lineRule="exact"/>
        <w:ind w:firstLine="640" w:firstLineChars="200"/>
        <w:rPr>
          <w:rFonts w:eastAsia="方正仿宋_GBK"/>
          <w:color w:val="000000"/>
          <w:sz w:val="32"/>
          <w:szCs w:val="32"/>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为总结推广江苏智库建设管理经验，提升整体发展水平，推进健康可持续发展，今年继续征集评选“智库实践十佳案例”，并在第</w:t>
      </w:r>
      <w:bookmarkStart w:id="0" w:name="_GoBack"/>
      <w:bookmarkEnd w:id="0"/>
      <w:r>
        <w:rPr>
          <w:rFonts w:hint="eastAsia" w:ascii="Times New Roman" w:hAnsi="Times New Roman" w:eastAsia="方正仿宋_GBK" w:cs="Times New Roman"/>
          <w:sz w:val="32"/>
          <w:szCs w:val="32"/>
        </w:rPr>
        <w:t>五届江苏智库峰会上</w:t>
      </w:r>
      <w:r>
        <w:rPr>
          <w:rFonts w:hint="eastAsia" w:ascii="Times New Roman" w:hAnsi="Times New Roman" w:eastAsia="方正仿宋_GBK" w:cs="Times New Roman"/>
          <w:sz w:val="32"/>
          <w:szCs w:val="32"/>
          <w:lang w:eastAsia="zh-CN"/>
        </w:rPr>
        <w:t>发布</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具体通知</w:t>
      </w:r>
      <w:r>
        <w:rPr>
          <w:rFonts w:hint="eastAsia" w:ascii="Times New Roman" w:hAnsi="Times New Roman" w:eastAsia="方正仿宋_GBK" w:cs="Times New Roman"/>
          <w:sz w:val="32"/>
          <w:szCs w:val="32"/>
        </w:rPr>
        <w:t>如下：</w:t>
      </w:r>
    </w:p>
    <w:p>
      <w:pPr>
        <w:numPr>
          <w:ilvl w:val="-1"/>
          <w:numId w:val="0"/>
        </w:numPr>
        <w:spacing w:line="54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一、</w:t>
      </w:r>
      <w:r>
        <w:rPr>
          <w:rFonts w:hint="eastAsia" w:ascii="Times New Roman" w:hAnsi="Times New Roman" w:eastAsia="方正黑体_GBK" w:cs="Times New Roman"/>
          <w:sz w:val="32"/>
          <w:szCs w:val="32"/>
        </w:rPr>
        <w:t>征集对象</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以省内重点高端智库、重点培育智库为主，省决策咨询研究基地和设区市认定的智库亦可申报。</w:t>
      </w:r>
    </w:p>
    <w:p>
      <w:pPr>
        <w:numPr>
          <w:ilvl w:val="0"/>
          <w:numId w:val="0"/>
        </w:numPr>
        <w:spacing w:line="54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二</w:t>
      </w:r>
      <w:r>
        <w:rPr>
          <w:rFonts w:hint="eastAsia" w:ascii="Times New Roman" w:hAnsi="Times New Roman" w:eastAsia="方正黑体_GBK" w:cs="Times New Roman"/>
          <w:sz w:val="32"/>
          <w:szCs w:val="32"/>
        </w:rPr>
        <w:t>、征集内容</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相关智库机构和省决策咨询研究基地在开展决策咨询研究和智库运行管理方面的成功经验、创新举措和产生影响。主要包括两类：一是优秀智库管理案例，主要介绍在智库建设中的管理体制机制的创新做法、特色和成效；二是优秀智库活动案例，主要围绕某系列或某项智库品牌活动（或平台）进行全面介绍，提炼工作亮点、推广先进经验。2018、2019年度获奖的案例不可重复申报。</w:t>
      </w:r>
    </w:p>
    <w:p>
      <w:pPr>
        <w:numPr>
          <w:ilvl w:val="-1"/>
          <w:numId w:val="0"/>
        </w:numPr>
        <w:spacing w:line="54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三、</w:t>
      </w:r>
      <w:r>
        <w:rPr>
          <w:rFonts w:hint="eastAsia" w:ascii="Times New Roman" w:hAnsi="Times New Roman" w:eastAsia="方正黑体_GBK" w:cs="Times New Roman"/>
          <w:sz w:val="32"/>
          <w:szCs w:val="32"/>
        </w:rPr>
        <w:t>截止时间</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2020年1</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日</w:t>
      </w:r>
    </w:p>
    <w:p>
      <w:pPr>
        <w:numPr>
          <w:ilvl w:val="-1"/>
          <w:numId w:val="0"/>
        </w:numPr>
        <w:spacing w:line="54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四、</w:t>
      </w:r>
      <w:r>
        <w:rPr>
          <w:rFonts w:hint="eastAsia" w:ascii="Times New Roman" w:hAnsi="Times New Roman" w:eastAsia="方正黑体_GBK" w:cs="Times New Roman"/>
          <w:sz w:val="32"/>
          <w:szCs w:val="32"/>
        </w:rPr>
        <w:t>组织安排</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江苏智库实践十佳案例征集在第五届江苏智库峰会组委会领导下进行，由省智库研究与交流中心承担组织工作。征集完成后，由主办方组织专家进行评审并研究确定，由省委宣传部、省社科联联合发文</w:t>
      </w:r>
      <w:r>
        <w:rPr>
          <w:rFonts w:hint="eastAsia" w:ascii="Times New Roman" w:hAnsi="Times New Roman" w:eastAsia="方正仿宋_GBK" w:cs="Times New Roman"/>
          <w:sz w:val="32"/>
          <w:szCs w:val="32"/>
          <w:lang w:eastAsia="zh-CN"/>
        </w:rPr>
        <w:t>并颁发证书</w:t>
      </w:r>
      <w:r>
        <w:rPr>
          <w:rFonts w:hint="eastAsia" w:ascii="Times New Roman" w:hAnsi="Times New Roman" w:eastAsia="方正仿宋_GBK" w:cs="Times New Roman"/>
          <w:sz w:val="32"/>
          <w:szCs w:val="32"/>
        </w:rPr>
        <w:t>。</w:t>
      </w:r>
    </w:p>
    <w:p>
      <w:pPr>
        <w:numPr>
          <w:ilvl w:val="-1"/>
          <w:numId w:val="0"/>
        </w:numPr>
        <w:spacing w:line="540" w:lineRule="exact"/>
        <w:ind w:firstLine="640" w:firstLineChars="200"/>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五、申报要求</w:t>
      </w:r>
    </w:p>
    <w:p>
      <w:pPr>
        <w:adjustRightInd/>
        <w:snapToGrid/>
        <w:spacing w:beforeLines="0" w:afterLines="0" w:line="540" w:lineRule="exact"/>
        <w:ind w:firstLine="640" w:firstLineChars="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按要求</w:t>
      </w:r>
      <w:r>
        <w:rPr>
          <w:rFonts w:ascii="Times New Roman" w:hAnsi="Times New Roman" w:eastAsia="方正仿宋_GBK" w:cs="Times New Roman"/>
          <w:sz w:val="32"/>
          <w:szCs w:val="32"/>
        </w:rPr>
        <w:t>填写申报</w:t>
      </w:r>
      <w:r>
        <w:rPr>
          <w:rFonts w:hint="eastAsia" w:ascii="Times New Roman" w:hAnsi="Times New Roman" w:eastAsia="方正仿宋_GBK" w:cs="Times New Roman"/>
          <w:sz w:val="32"/>
          <w:szCs w:val="32"/>
        </w:rPr>
        <w:t>书</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20</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w:t>
      </w:r>
      <w:r>
        <w:rPr>
          <w:rFonts w:ascii="Times New Roman" w:hAnsi="Times New Roman" w:eastAsia="方正仿宋_GBK" w:cs="Times New Roman"/>
          <w:color w:val="000000" w:themeColor="text1"/>
          <w:kern w:val="0"/>
          <w:sz w:val="32"/>
          <w:szCs w:val="32"/>
          <w14:textFill>
            <w14:solidFill>
              <w14:schemeClr w14:val="tx1"/>
            </w14:solidFill>
          </w14:textFill>
        </w:rPr>
        <w:t>年度智库</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实践十佳案例</w:t>
      </w:r>
      <w:r>
        <w:rPr>
          <w:rFonts w:ascii="Times New Roman" w:hAnsi="Times New Roman" w:eastAsia="方正仿宋_GBK" w:cs="Times New Roman"/>
          <w:color w:val="000000" w:themeColor="text1"/>
          <w:kern w:val="0"/>
          <w:sz w:val="32"/>
          <w:szCs w:val="32"/>
          <w14:textFill>
            <w14:solidFill>
              <w14:schemeClr w14:val="tx1"/>
            </w14:solidFill>
          </w14:textFill>
        </w:rPr>
        <w:t>申报书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请至“江苏社科网”下载中心下载）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电子</w:t>
      </w:r>
      <w:r>
        <w:rPr>
          <w:rFonts w:hint="eastAsia" w:ascii="Times New Roman" w:hAnsi="Times New Roman" w:eastAsia="方正仿宋_GBK" w:cs="Times New Roman"/>
          <w:sz w:val="32"/>
          <w:szCs w:val="32"/>
          <w:lang w:eastAsia="zh-CN"/>
        </w:rPr>
        <w:t>稿</w:t>
      </w:r>
      <w:r>
        <w:rPr>
          <w:rFonts w:ascii="Times New Roman" w:hAnsi="Times New Roman" w:eastAsia="方正仿宋_GBK" w:cs="Times New Roman"/>
          <w:sz w:val="32"/>
          <w:szCs w:val="32"/>
        </w:rPr>
        <w:t>发送到jszkfh@163.com，邮件</w:t>
      </w:r>
      <w:r>
        <w:rPr>
          <w:rFonts w:hint="eastAsia" w:ascii="Times New Roman" w:hAnsi="Times New Roman" w:eastAsia="方正仿宋_GBK" w:cs="Times New Roman"/>
          <w:sz w:val="32"/>
          <w:szCs w:val="32"/>
        </w:rPr>
        <w:t>主题</w:t>
      </w:r>
      <w:r>
        <w:rPr>
          <w:rFonts w:ascii="Times New Roman" w:hAnsi="Times New Roman" w:eastAsia="方正仿宋_GBK" w:cs="Times New Roman"/>
          <w:sz w:val="32"/>
          <w:szCs w:val="32"/>
        </w:rPr>
        <w:t>请注明“</w:t>
      </w:r>
      <w:r>
        <w:rPr>
          <w:rFonts w:hint="eastAsia" w:ascii="Times New Roman" w:hAnsi="Times New Roman" w:eastAsia="方正仿宋_GBK" w:cs="Times New Roman"/>
          <w:color w:val="000000" w:themeColor="text1"/>
          <w:kern w:val="0"/>
          <w:sz w:val="32"/>
          <w:szCs w:val="32"/>
          <w14:textFill>
            <w14:solidFill>
              <w14:schemeClr w14:val="tx1"/>
            </w14:solidFill>
          </w14:textFill>
        </w:rPr>
        <w:t>20</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w:t>
      </w:r>
      <w:r>
        <w:rPr>
          <w:rFonts w:ascii="Times New Roman" w:hAnsi="Times New Roman" w:eastAsia="方正仿宋_GBK" w:cs="Times New Roman"/>
          <w:color w:val="000000" w:themeColor="text1"/>
          <w:kern w:val="0"/>
          <w:sz w:val="32"/>
          <w:szCs w:val="32"/>
          <w14:textFill>
            <w14:solidFill>
              <w14:schemeClr w14:val="tx1"/>
            </w14:solidFill>
          </w14:textFill>
        </w:rPr>
        <w:t>年度智库</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实践十佳案例申报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；并</w:t>
      </w:r>
      <w:r>
        <w:rPr>
          <w:rFonts w:hint="eastAsia" w:ascii="Times New Roman" w:hAnsi="Times New Roman" w:eastAsia="方正仿宋_GBK" w:cs="Times New Roman"/>
          <w:sz w:val="32"/>
          <w:szCs w:val="32"/>
        </w:rPr>
        <w:t>寄送</w:t>
      </w:r>
      <w:r>
        <w:rPr>
          <w:rFonts w:hint="eastAsia" w:ascii="Times New Roman" w:hAnsi="Times New Roman" w:eastAsia="方正仿宋_GBK" w:cs="Times New Roman"/>
          <w:sz w:val="32"/>
          <w:szCs w:val="32"/>
          <w:lang w:eastAsia="zh-CN"/>
        </w:rPr>
        <w:t>纸质稿</w:t>
      </w:r>
      <w:r>
        <w:rPr>
          <w:rFonts w:hint="eastAsia" w:ascii="Times New Roman" w:hAnsi="Times New Roman" w:eastAsia="方正仿宋_GBK" w:cs="Times New Roman"/>
          <w:sz w:val="32"/>
          <w:szCs w:val="32"/>
        </w:rPr>
        <w:t>1式6份和支撑材料1份。</w:t>
      </w:r>
    </w:p>
    <w:p>
      <w:pPr>
        <w:adjustRightInd w:val="0"/>
        <w:snapToGrid w:val="0"/>
        <w:spacing w:line="560" w:lineRule="exact"/>
        <w:ind w:left="420" w:leftChars="200"/>
        <w:rPr>
          <w:rFonts w:ascii="Times New Roman" w:hAnsi="Times New Roman" w:eastAsia="方正黑体_GBK" w:cs="Times New Roman"/>
          <w:sz w:val="32"/>
          <w:szCs w:val="32"/>
        </w:rPr>
      </w:pPr>
    </w:p>
    <w:p>
      <w:pPr>
        <w:adjustRightInd w:val="0"/>
        <w:snapToGrid w:val="0"/>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联系方式：</w:t>
      </w:r>
    </w:p>
    <w:p>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李启旺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025-83337193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18112990335</w:t>
      </w:r>
    </w:p>
    <w:p>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刘双双，</w:t>
      </w:r>
      <w:r>
        <w:rPr>
          <w:rFonts w:hint="eastAsia" w:ascii="Times New Roman" w:hAnsi="Times New Roman" w:eastAsia="方正仿宋_GBK" w:cs="Times New Roman"/>
          <w:sz w:val="32"/>
          <w:szCs w:val="32"/>
          <w:lang w:val="en-US" w:eastAsia="zh-CN"/>
        </w:rPr>
        <w:t>025-83304673，18112990389</w:t>
      </w:r>
    </w:p>
    <w:p>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秦丹丹，</w:t>
      </w:r>
      <w:r>
        <w:rPr>
          <w:rFonts w:hint="eastAsia" w:ascii="Times New Roman" w:hAnsi="Times New Roman" w:eastAsia="方正仿宋_GBK" w:cs="Times New Roman"/>
          <w:sz w:val="32"/>
          <w:szCs w:val="32"/>
          <w:lang w:val="en-US" w:eastAsia="zh-CN"/>
        </w:rPr>
        <w:t>025-83304673，18112993092</w:t>
      </w:r>
    </w:p>
    <w:p>
      <w:pPr>
        <w:adjustRightInd w:val="0"/>
        <w:snapToGrid w:val="0"/>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地址：</w:t>
      </w:r>
      <w:r>
        <w:rPr>
          <w:rFonts w:hint="eastAsia" w:ascii="Times New Roman" w:hAnsi="Times New Roman" w:eastAsia="方正仿宋_GBK" w:cs="Times New Roman"/>
          <w:sz w:val="32"/>
          <w:szCs w:val="32"/>
        </w:rPr>
        <w:t>南京市建邺路168号4号楼5</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室</w:t>
      </w:r>
      <w:r>
        <w:rPr>
          <w:rFonts w:hint="eastAsia" w:ascii="Times New Roman" w:hAnsi="Times New Roman" w:eastAsia="方正仿宋_GBK" w:cs="Times New Roman"/>
          <w:sz w:val="32"/>
          <w:szCs w:val="32"/>
          <w:lang w:eastAsia="zh-CN"/>
        </w:rPr>
        <w:t>，邮编</w:t>
      </w:r>
      <w:r>
        <w:rPr>
          <w:rFonts w:hint="eastAsia" w:ascii="Times New Roman" w:hAnsi="Times New Roman" w:eastAsia="方正仿宋_GBK" w:cs="Times New Roman"/>
          <w:sz w:val="32"/>
          <w:szCs w:val="32"/>
          <w:lang w:val="en-US" w:eastAsia="zh-CN"/>
        </w:rPr>
        <w:t>210004</w:t>
      </w:r>
    </w:p>
    <w:p>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Email：jssskl@vip.163.com</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r>
        <w:rPr>
          <w:rFonts w:hint="eastAsia" w:ascii="Times New Roman" w:hAnsi="Times New Roman" w:eastAsia="方正仿宋_GBK" w:cs="Times New Roman"/>
          <w:color w:val="000000"/>
          <w:sz w:val="32"/>
          <w:szCs w:val="32"/>
          <w:shd w:val="clear" w:color="auto" w:fill="auto"/>
        </w:rPr>
        <w:t>2020年度江苏智库实践十佳案例申报书</w:t>
      </w:r>
    </w:p>
    <w:p>
      <w:pPr>
        <w:spacing w:line="560" w:lineRule="exact"/>
      </w:pPr>
    </w:p>
    <w:p>
      <w:pPr>
        <w:spacing w:line="560" w:lineRule="exact"/>
      </w:pPr>
      <w:r>
        <w:rPr>
          <w:rFonts w:hint="eastAsia"/>
        </w:rPr>
        <w:t xml:space="preserve">     </w:t>
      </w:r>
    </w:p>
    <w:p>
      <w:pPr>
        <w:adjustRightInd w:val="0"/>
        <w:snapToGrid w:val="0"/>
        <w:spacing w:line="560" w:lineRule="exact"/>
        <w:ind w:firstLine="420" w:firstLineChars="200"/>
        <w:rPr>
          <w:rFonts w:ascii="Times New Roman" w:hAnsi="Times New Roman" w:eastAsia="方正仿宋_GBK" w:cs="Times New Roman"/>
          <w:sz w:val="32"/>
          <w:szCs w:val="32"/>
        </w:rPr>
      </w:pPr>
      <w:r>
        <w:rPr>
          <w:rFonts w:hint="eastAsia"/>
        </w:rPr>
        <w:t xml:space="preserve">                                     </w:t>
      </w:r>
      <w:r>
        <w:rPr>
          <w:rFonts w:hint="eastAsia" w:ascii="Times New Roman" w:hAnsi="Times New Roman" w:eastAsia="方正仿宋_GBK" w:cs="Times New Roman"/>
          <w:sz w:val="32"/>
          <w:szCs w:val="32"/>
        </w:rPr>
        <w:t>中共江苏省委宣传部</w:t>
      </w:r>
    </w:p>
    <w:p>
      <w:pPr>
        <w:adjustRightInd w:val="0"/>
        <w:snapToGrid w:val="0"/>
        <w:spacing w:line="560" w:lineRule="exact"/>
        <w:ind w:left="4158" w:leftChars="304" w:hanging="3520" w:hangingChars="11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江苏省哲学社会科学界联合会（代章）</w:t>
      </w:r>
      <w:r>
        <w:rPr>
          <w:rFonts w:hint="eastAsia"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rPr>
        <w:t>0年</w:t>
      </w:r>
      <w:r>
        <w:rPr>
          <w:rFonts w:hint="eastAsia" w:eastAsia="方正仿宋_GBK" w:cs="Times New Roman"/>
          <w:sz w:val="32"/>
          <w:szCs w:val="32"/>
        </w:rPr>
        <w:t>11</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24</w:t>
      </w:r>
      <w:r>
        <w:rPr>
          <w:rFonts w:hint="eastAsia" w:ascii="Times New Roman" w:hAnsi="Times New Roman" w:eastAsia="方正仿宋_GBK" w:cs="Times New Roman"/>
          <w:sz w:val="32"/>
          <w:szCs w:val="32"/>
        </w:rPr>
        <w:t>日</w:t>
      </w:r>
    </w:p>
    <w:p>
      <w:pPr>
        <w:adjustRightInd w:val="0"/>
        <w:snapToGrid w:val="0"/>
        <w:spacing w:line="560" w:lineRule="exact"/>
        <w:ind w:left="420" w:leftChars="200"/>
        <w:rPr>
          <w:rFonts w:eastAsia="方正黑体_GBK"/>
          <w:sz w:val="32"/>
          <w:szCs w:val="32"/>
        </w:rPr>
      </w:pPr>
    </w:p>
    <w:p>
      <w:r>
        <w:br w:type="page"/>
      </w:r>
    </w:p>
    <w:p>
      <w:pPr>
        <w:adjustRightInd w:val="0"/>
        <w:snapToGrid w:val="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p>
    <w:p>
      <w:pPr>
        <w:adjustRightInd w:val="0"/>
        <w:snapToGrid w:val="0"/>
        <w:jc w:val="center"/>
        <w:rPr>
          <w:rFonts w:hint="eastAsia" w:ascii="Times New Roman" w:hAnsi="Times New Roman" w:eastAsia="方正小标宋_GBK" w:cs="Times New Roman"/>
          <w:sz w:val="32"/>
          <w:szCs w:val="32"/>
          <w:lang w:eastAsia="zh-CN"/>
        </w:rPr>
      </w:pPr>
      <w:r>
        <w:rPr>
          <w:rFonts w:hint="eastAsia" w:ascii="方正小标宋_GBK" w:hAnsi="方正小标宋_GBK" w:eastAsia="方正小标宋_GBK" w:cs="方正小标宋_GBK"/>
          <w:color w:val="000000"/>
          <w:sz w:val="44"/>
          <w:szCs w:val="44"/>
          <w:shd w:val="clear" w:color="auto" w:fill="FFFFFF"/>
          <w:lang w:val="en-US" w:eastAsia="zh-CN"/>
        </w:rPr>
        <w:t>2020年度</w:t>
      </w:r>
      <w:r>
        <w:rPr>
          <w:rFonts w:hint="eastAsia" w:ascii="方正小标宋_GBK" w:hAnsi="方正小标宋_GBK" w:eastAsia="方正小标宋_GBK" w:cs="方正小标宋_GBK"/>
          <w:color w:val="000000"/>
          <w:sz w:val="44"/>
          <w:szCs w:val="44"/>
          <w:shd w:val="clear" w:color="auto" w:fill="FFFFFF"/>
          <w:lang w:eastAsia="zh-CN"/>
        </w:rPr>
        <w:t>江苏</w:t>
      </w:r>
      <w:r>
        <w:rPr>
          <w:rFonts w:hint="eastAsia" w:ascii="方正小标宋_GBK" w:hAnsi="方正小标宋_GBK" w:eastAsia="方正小标宋_GBK" w:cs="方正小标宋_GBK"/>
          <w:color w:val="000000"/>
          <w:sz w:val="44"/>
          <w:szCs w:val="44"/>
          <w:shd w:val="clear" w:color="auto" w:fill="FFFFFF"/>
        </w:rPr>
        <w:t>智库实践十佳案例申报</w:t>
      </w:r>
      <w:r>
        <w:rPr>
          <w:rFonts w:hint="eastAsia" w:ascii="方正小标宋_GBK" w:hAnsi="方正小标宋_GBK" w:eastAsia="方正小标宋_GBK" w:cs="方正小标宋_GBK"/>
          <w:color w:val="000000"/>
          <w:sz w:val="44"/>
          <w:szCs w:val="44"/>
          <w:shd w:val="clear" w:color="auto" w:fill="FFFFFF"/>
          <w:lang w:eastAsia="zh-CN"/>
        </w:rPr>
        <w:t>书</w:t>
      </w:r>
    </w:p>
    <w:tbl>
      <w:tblPr>
        <w:tblStyle w:val="11"/>
        <w:tblpPr w:leftFromText="180" w:rightFromText="180" w:vertAnchor="text" w:horzAnchor="margin" w:tblpY="167"/>
        <w:tblOverlap w:val="never"/>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713"/>
        <w:gridCol w:w="176"/>
        <w:gridCol w:w="1372"/>
        <w:gridCol w:w="866"/>
        <w:gridCol w:w="866"/>
        <w:gridCol w:w="1267"/>
        <w:gridCol w:w="444"/>
        <w:gridCol w:w="761"/>
        <w:gridCol w:w="570"/>
        <w:gridCol w:w="196"/>
        <w:gridCol w:w="417"/>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案例名称</w:t>
            </w:r>
          </w:p>
        </w:tc>
        <w:tc>
          <w:tcPr>
            <w:tcW w:w="7311" w:type="dxa"/>
            <w:gridSpan w:val="10"/>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案例类别</w:t>
            </w:r>
          </w:p>
        </w:tc>
        <w:tc>
          <w:tcPr>
            <w:tcW w:w="7311" w:type="dxa"/>
            <w:gridSpan w:val="10"/>
            <w:tcMar>
              <w:top w:w="0" w:type="dxa"/>
            </w:tcMar>
            <w:vAlign w:val="center"/>
          </w:tcPr>
          <w:p>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优秀智库管理案例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优秀智库活动案例</w:t>
            </w:r>
            <w:r>
              <w:rPr>
                <w:rFonts w:hint="eastAsia" w:ascii="方正仿宋_GBK" w:hAnsi="方正仿宋_GBK" w:eastAsia="方正仿宋_GBK" w:cs="方正仿宋_GBK"/>
                <w:sz w:val="24"/>
                <w:szCs w:val="24"/>
                <w:lang w:eastAsia="zh-CN"/>
              </w:rPr>
              <w:t>（请勾选相应选项）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智库名称</w:t>
            </w:r>
          </w:p>
        </w:tc>
        <w:tc>
          <w:tcPr>
            <w:tcW w:w="7311" w:type="dxa"/>
            <w:gridSpan w:val="10"/>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智库类别</w:t>
            </w:r>
          </w:p>
        </w:tc>
        <w:tc>
          <w:tcPr>
            <w:tcW w:w="7311" w:type="dxa"/>
            <w:gridSpan w:val="10"/>
            <w:tcMar>
              <w:top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省重点高端智库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省重点培育智库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○省决策咨询研究基地</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○设区市认定的智库（请勾选相应选项）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601" w:type="dxa"/>
            <w:gridSpan w:val="1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性别</w:t>
            </w: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1267" w:type="dxa"/>
            <w:tcMar>
              <w:top w:w="0" w:type="dxa"/>
            </w:tcMar>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学历学位</w:t>
            </w:r>
          </w:p>
        </w:tc>
        <w:tc>
          <w:tcPr>
            <w:tcW w:w="1205" w:type="dxa"/>
            <w:gridSpan w:val="2"/>
            <w:tcMar>
              <w:top w:w="0" w:type="dxa"/>
            </w:tcMar>
            <w:vAlign w:val="center"/>
          </w:tcPr>
          <w:p>
            <w:pPr>
              <w:rPr>
                <w:rFonts w:hint="eastAsia" w:ascii="方正仿宋_GBK" w:hAnsi="方正仿宋_GBK" w:eastAsia="方正仿宋_GBK" w:cs="方正仿宋_GBK"/>
                <w:sz w:val="24"/>
                <w:szCs w:val="24"/>
              </w:rPr>
            </w:pPr>
          </w:p>
        </w:tc>
        <w:tc>
          <w:tcPr>
            <w:tcW w:w="1183" w:type="dxa"/>
            <w:gridSpan w:val="3"/>
            <w:tcMar>
              <w:top w:w="0" w:type="dxa"/>
            </w:tcMar>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出生年月</w:t>
            </w:r>
          </w:p>
        </w:tc>
        <w:tc>
          <w:tcPr>
            <w:tcW w:w="552" w:type="dxa"/>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工作职务</w:t>
            </w:r>
          </w:p>
        </w:tc>
        <w:tc>
          <w:tcPr>
            <w:tcW w:w="3104" w:type="dxa"/>
            <w:gridSpan w:val="3"/>
            <w:tcMar>
              <w:top w:w="0" w:type="dxa"/>
            </w:tcMar>
            <w:vAlign w:val="center"/>
          </w:tcPr>
          <w:p>
            <w:pPr>
              <w:rPr>
                <w:rFonts w:hint="eastAsia" w:ascii="方正仿宋_GBK" w:hAnsi="方正仿宋_GBK" w:eastAsia="方正仿宋_GBK" w:cs="方正仿宋_GBK"/>
                <w:sz w:val="24"/>
                <w:szCs w:val="24"/>
              </w:rPr>
            </w:pPr>
          </w:p>
        </w:tc>
        <w:tc>
          <w:tcPr>
            <w:tcW w:w="1267" w:type="dxa"/>
            <w:tcMar>
              <w:top w:w="0" w:type="dxa"/>
            </w:tcMar>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专业职称</w:t>
            </w:r>
          </w:p>
        </w:tc>
        <w:tc>
          <w:tcPr>
            <w:tcW w:w="2940" w:type="dxa"/>
            <w:gridSpan w:val="6"/>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手机号码</w:t>
            </w:r>
          </w:p>
        </w:tc>
        <w:tc>
          <w:tcPr>
            <w:tcW w:w="3104" w:type="dxa"/>
            <w:gridSpan w:val="3"/>
            <w:tcMar>
              <w:top w:w="0" w:type="dxa"/>
            </w:tcMar>
            <w:vAlign w:val="center"/>
          </w:tcPr>
          <w:p>
            <w:pPr>
              <w:rPr>
                <w:rFonts w:hint="eastAsia" w:ascii="方正仿宋_GBK" w:hAnsi="方正仿宋_GBK" w:eastAsia="方正仿宋_GBK" w:cs="方正仿宋_GBK"/>
                <w:sz w:val="24"/>
                <w:szCs w:val="24"/>
              </w:rPr>
            </w:pPr>
          </w:p>
        </w:tc>
        <w:tc>
          <w:tcPr>
            <w:tcW w:w="1267" w:type="dxa"/>
            <w:tcMar>
              <w:top w:w="0" w:type="dxa"/>
            </w:tcMar>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电子邮箱</w:t>
            </w:r>
          </w:p>
        </w:tc>
        <w:tc>
          <w:tcPr>
            <w:tcW w:w="2940" w:type="dxa"/>
            <w:gridSpan w:val="6"/>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restart"/>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骨</w:t>
            </w:r>
          </w:p>
          <w:p>
            <w:pPr>
              <w:jc w:val="center"/>
              <w:rPr>
                <w:rFonts w:hint="eastAsia" w:ascii="方正仿宋_GBK" w:hAnsi="方正仿宋_GBK" w:eastAsia="方正仿宋_GBK" w:cs="方正仿宋_GBK"/>
                <w:sz w:val="24"/>
                <w:szCs w:val="24"/>
              </w:rPr>
            </w:pP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干</w:t>
            </w:r>
          </w:p>
          <w:p>
            <w:pPr>
              <w:jc w:val="center"/>
              <w:rPr>
                <w:rFonts w:hint="eastAsia" w:ascii="方正仿宋_GBK" w:hAnsi="方正仿宋_GBK" w:eastAsia="方正仿宋_GBK" w:cs="方正仿宋_GBK"/>
                <w:sz w:val="24"/>
                <w:szCs w:val="24"/>
              </w:rPr>
            </w:pP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w:t>
            </w:r>
          </w:p>
          <w:p>
            <w:pPr>
              <w:jc w:val="center"/>
              <w:rPr>
                <w:rFonts w:hint="eastAsia" w:ascii="方正仿宋_GBK" w:hAnsi="方正仿宋_GBK" w:eastAsia="方正仿宋_GBK" w:cs="方正仿宋_GBK"/>
                <w:sz w:val="24"/>
                <w:szCs w:val="24"/>
              </w:rPr>
            </w:pP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员</w:t>
            </w:r>
          </w:p>
        </w:tc>
        <w:tc>
          <w:tcPr>
            <w:tcW w:w="1372" w:type="dxa"/>
            <w:tcMar>
              <w:top w:w="0" w:type="dxa"/>
              <w:left w:w="0" w:type="dxa"/>
              <w:bottom w:w="0" w:type="dxa"/>
              <w:right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866" w:type="dxa"/>
            <w:tcMar>
              <w:top w:w="0" w:type="dxa"/>
              <w:left w:w="0" w:type="dxa"/>
              <w:bottom w:w="0" w:type="dxa"/>
              <w:right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性别</w:t>
            </w:r>
          </w:p>
        </w:tc>
        <w:tc>
          <w:tcPr>
            <w:tcW w:w="2577" w:type="dxa"/>
            <w:gridSpan w:val="3"/>
            <w:tcMar>
              <w:top w:w="0" w:type="dxa"/>
              <w:left w:w="0" w:type="dxa"/>
              <w:bottom w:w="0" w:type="dxa"/>
              <w:right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331" w:type="dxa"/>
            <w:gridSpan w:val="2"/>
            <w:tcMar>
              <w:top w:w="0" w:type="dxa"/>
              <w:left w:w="0" w:type="dxa"/>
              <w:bottom w:w="0" w:type="dxa"/>
              <w:right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职务职称</w:t>
            </w:r>
          </w:p>
        </w:tc>
        <w:tc>
          <w:tcPr>
            <w:tcW w:w="1165" w:type="dxa"/>
            <w:gridSpan w:val="3"/>
            <w:tcMar>
              <w:top w:w="0" w:type="dxa"/>
              <w:left w:w="0" w:type="dxa"/>
              <w:bottom w:w="0" w:type="dxa"/>
              <w:right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continue"/>
            <w:tcMar>
              <w:top w:w="0" w:type="dxa"/>
            </w:tcMar>
            <w:vAlign w:val="center"/>
          </w:tcPr>
          <w:p>
            <w:pPr>
              <w:jc w:val="center"/>
              <w:rPr>
                <w:rFonts w:hint="eastAsia" w:ascii="方正仿宋_GBK" w:hAnsi="方正仿宋_GBK" w:eastAsia="方正仿宋_GBK" w:cs="方正仿宋_GBK"/>
                <w:sz w:val="24"/>
                <w:szCs w:val="24"/>
              </w:rPr>
            </w:pP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2577" w:type="dxa"/>
            <w:gridSpan w:val="3"/>
            <w:tcMar>
              <w:top w:w="0" w:type="dxa"/>
            </w:tcMar>
            <w:vAlign w:val="center"/>
          </w:tcPr>
          <w:p>
            <w:pPr>
              <w:rPr>
                <w:rFonts w:hint="eastAsia" w:ascii="方正仿宋_GBK" w:hAnsi="方正仿宋_GBK" w:eastAsia="方正仿宋_GBK" w:cs="方正仿宋_GBK"/>
                <w:sz w:val="24"/>
                <w:szCs w:val="24"/>
              </w:rPr>
            </w:pPr>
          </w:p>
        </w:tc>
        <w:tc>
          <w:tcPr>
            <w:tcW w:w="1331" w:type="dxa"/>
            <w:gridSpan w:val="2"/>
            <w:tcMar>
              <w:top w:w="0" w:type="dxa"/>
            </w:tcMar>
            <w:vAlign w:val="center"/>
          </w:tcPr>
          <w:p>
            <w:pPr>
              <w:rPr>
                <w:rFonts w:hint="eastAsia" w:ascii="方正仿宋_GBK" w:hAnsi="方正仿宋_GBK" w:eastAsia="方正仿宋_GBK" w:cs="方正仿宋_GBK"/>
                <w:sz w:val="24"/>
                <w:szCs w:val="24"/>
              </w:rPr>
            </w:pPr>
          </w:p>
        </w:tc>
        <w:tc>
          <w:tcPr>
            <w:tcW w:w="1165" w:type="dxa"/>
            <w:gridSpan w:val="3"/>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continue"/>
            <w:tcMar>
              <w:top w:w="0" w:type="dxa"/>
            </w:tcMar>
            <w:vAlign w:val="center"/>
          </w:tcPr>
          <w:p>
            <w:pPr>
              <w:jc w:val="center"/>
              <w:rPr>
                <w:rFonts w:hint="eastAsia" w:ascii="方正仿宋_GBK" w:hAnsi="方正仿宋_GBK" w:eastAsia="方正仿宋_GBK" w:cs="方正仿宋_GBK"/>
                <w:sz w:val="24"/>
                <w:szCs w:val="24"/>
              </w:rPr>
            </w:pP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2577" w:type="dxa"/>
            <w:gridSpan w:val="3"/>
            <w:tcMar>
              <w:top w:w="0" w:type="dxa"/>
            </w:tcMar>
            <w:vAlign w:val="center"/>
          </w:tcPr>
          <w:p>
            <w:pPr>
              <w:rPr>
                <w:rFonts w:hint="eastAsia" w:ascii="方正仿宋_GBK" w:hAnsi="方正仿宋_GBK" w:eastAsia="方正仿宋_GBK" w:cs="方正仿宋_GBK"/>
                <w:sz w:val="24"/>
                <w:szCs w:val="24"/>
              </w:rPr>
            </w:pPr>
          </w:p>
        </w:tc>
        <w:tc>
          <w:tcPr>
            <w:tcW w:w="1331" w:type="dxa"/>
            <w:gridSpan w:val="2"/>
            <w:tcMar>
              <w:top w:w="0" w:type="dxa"/>
            </w:tcMar>
            <w:vAlign w:val="center"/>
          </w:tcPr>
          <w:p>
            <w:pPr>
              <w:rPr>
                <w:rFonts w:hint="eastAsia" w:ascii="方正仿宋_GBK" w:hAnsi="方正仿宋_GBK" w:eastAsia="方正仿宋_GBK" w:cs="方正仿宋_GBK"/>
                <w:sz w:val="24"/>
                <w:szCs w:val="24"/>
              </w:rPr>
            </w:pPr>
          </w:p>
        </w:tc>
        <w:tc>
          <w:tcPr>
            <w:tcW w:w="1165" w:type="dxa"/>
            <w:gridSpan w:val="3"/>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continue"/>
            <w:tcMar>
              <w:top w:w="0" w:type="dxa"/>
            </w:tcMar>
            <w:vAlign w:val="center"/>
          </w:tcPr>
          <w:p>
            <w:pPr>
              <w:jc w:val="center"/>
              <w:rPr>
                <w:rFonts w:hint="eastAsia" w:ascii="方正仿宋_GBK" w:hAnsi="方正仿宋_GBK" w:eastAsia="方正仿宋_GBK" w:cs="方正仿宋_GBK"/>
                <w:sz w:val="24"/>
                <w:szCs w:val="24"/>
              </w:rPr>
            </w:pP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2577" w:type="dxa"/>
            <w:gridSpan w:val="3"/>
            <w:tcMar>
              <w:top w:w="0" w:type="dxa"/>
            </w:tcMar>
            <w:vAlign w:val="center"/>
          </w:tcPr>
          <w:p>
            <w:pPr>
              <w:rPr>
                <w:rFonts w:hint="eastAsia" w:ascii="方正仿宋_GBK" w:hAnsi="方正仿宋_GBK" w:eastAsia="方正仿宋_GBK" w:cs="方正仿宋_GBK"/>
                <w:sz w:val="24"/>
                <w:szCs w:val="24"/>
              </w:rPr>
            </w:pPr>
          </w:p>
        </w:tc>
        <w:tc>
          <w:tcPr>
            <w:tcW w:w="1331" w:type="dxa"/>
            <w:gridSpan w:val="2"/>
            <w:tcMar>
              <w:top w:w="0" w:type="dxa"/>
            </w:tcMar>
            <w:vAlign w:val="center"/>
          </w:tcPr>
          <w:p>
            <w:pPr>
              <w:rPr>
                <w:rFonts w:hint="eastAsia" w:ascii="方正仿宋_GBK" w:hAnsi="方正仿宋_GBK" w:eastAsia="方正仿宋_GBK" w:cs="方正仿宋_GBK"/>
                <w:sz w:val="24"/>
                <w:szCs w:val="24"/>
              </w:rPr>
            </w:pPr>
          </w:p>
        </w:tc>
        <w:tc>
          <w:tcPr>
            <w:tcW w:w="1165" w:type="dxa"/>
            <w:gridSpan w:val="3"/>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continue"/>
            <w:tcMar>
              <w:top w:w="0" w:type="dxa"/>
            </w:tcMar>
            <w:vAlign w:val="center"/>
          </w:tcPr>
          <w:p>
            <w:pPr>
              <w:jc w:val="center"/>
              <w:rPr>
                <w:rFonts w:hint="eastAsia" w:ascii="方正仿宋_GBK" w:hAnsi="方正仿宋_GBK" w:eastAsia="方正仿宋_GBK" w:cs="方正仿宋_GBK"/>
                <w:sz w:val="24"/>
                <w:szCs w:val="24"/>
              </w:rPr>
            </w:pP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2577" w:type="dxa"/>
            <w:gridSpan w:val="3"/>
            <w:tcMar>
              <w:top w:w="0" w:type="dxa"/>
            </w:tcMar>
            <w:vAlign w:val="center"/>
          </w:tcPr>
          <w:p>
            <w:pPr>
              <w:rPr>
                <w:rFonts w:hint="eastAsia" w:ascii="方正仿宋_GBK" w:hAnsi="方正仿宋_GBK" w:eastAsia="方正仿宋_GBK" w:cs="方正仿宋_GBK"/>
                <w:sz w:val="24"/>
                <w:szCs w:val="24"/>
              </w:rPr>
            </w:pPr>
          </w:p>
        </w:tc>
        <w:tc>
          <w:tcPr>
            <w:tcW w:w="1331" w:type="dxa"/>
            <w:gridSpan w:val="2"/>
            <w:tcMar>
              <w:top w:w="0" w:type="dxa"/>
            </w:tcMar>
            <w:vAlign w:val="center"/>
          </w:tcPr>
          <w:p>
            <w:pPr>
              <w:rPr>
                <w:rFonts w:hint="eastAsia" w:ascii="方正仿宋_GBK" w:hAnsi="方正仿宋_GBK" w:eastAsia="方正仿宋_GBK" w:cs="方正仿宋_GBK"/>
                <w:sz w:val="24"/>
                <w:szCs w:val="24"/>
              </w:rPr>
            </w:pPr>
          </w:p>
        </w:tc>
        <w:tc>
          <w:tcPr>
            <w:tcW w:w="1165" w:type="dxa"/>
            <w:gridSpan w:val="3"/>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continue"/>
            <w:tcMar>
              <w:top w:w="0" w:type="dxa"/>
            </w:tcMar>
            <w:vAlign w:val="center"/>
          </w:tcPr>
          <w:p>
            <w:pPr>
              <w:jc w:val="center"/>
              <w:rPr>
                <w:rFonts w:hint="eastAsia" w:ascii="方正仿宋_GBK" w:hAnsi="方正仿宋_GBK" w:eastAsia="方正仿宋_GBK" w:cs="方正仿宋_GBK"/>
                <w:sz w:val="24"/>
                <w:szCs w:val="24"/>
              </w:rPr>
            </w:pP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2577" w:type="dxa"/>
            <w:gridSpan w:val="3"/>
            <w:tcMar>
              <w:top w:w="0" w:type="dxa"/>
            </w:tcMar>
            <w:vAlign w:val="center"/>
          </w:tcPr>
          <w:p>
            <w:pPr>
              <w:rPr>
                <w:rFonts w:hint="eastAsia" w:ascii="方正仿宋_GBK" w:hAnsi="方正仿宋_GBK" w:eastAsia="方正仿宋_GBK" w:cs="方正仿宋_GBK"/>
                <w:sz w:val="24"/>
                <w:szCs w:val="24"/>
              </w:rPr>
            </w:pPr>
          </w:p>
        </w:tc>
        <w:tc>
          <w:tcPr>
            <w:tcW w:w="1331" w:type="dxa"/>
            <w:gridSpan w:val="2"/>
            <w:tcMar>
              <w:top w:w="0" w:type="dxa"/>
            </w:tcMar>
            <w:vAlign w:val="center"/>
          </w:tcPr>
          <w:p>
            <w:pPr>
              <w:rPr>
                <w:rFonts w:hint="eastAsia" w:ascii="方正仿宋_GBK" w:hAnsi="方正仿宋_GBK" w:eastAsia="方正仿宋_GBK" w:cs="方正仿宋_GBK"/>
                <w:sz w:val="24"/>
                <w:szCs w:val="24"/>
              </w:rPr>
            </w:pPr>
          </w:p>
        </w:tc>
        <w:tc>
          <w:tcPr>
            <w:tcW w:w="1165" w:type="dxa"/>
            <w:gridSpan w:val="3"/>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vMerge w:val="continue"/>
            <w:tcMar>
              <w:top w:w="0" w:type="dxa"/>
            </w:tcMar>
            <w:vAlign w:val="center"/>
          </w:tcPr>
          <w:p>
            <w:pPr>
              <w:jc w:val="center"/>
              <w:rPr>
                <w:rFonts w:hint="eastAsia" w:ascii="方正仿宋_GBK" w:hAnsi="方正仿宋_GBK" w:eastAsia="方正仿宋_GBK" w:cs="方正仿宋_GBK"/>
                <w:sz w:val="24"/>
                <w:szCs w:val="24"/>
              </w:rPr>
            </w:pPr>
          </w:p>
        </w:tc>
        <w:tc>
          <w:tcPr>
            <w:tcW w:w="1372" w:type="dxa"/>
            <w:tcMar>
              <w:top w:w="0" w:type="dxa"/>
            </w:tcMar>
            <w:vAlign w:val="center"/>
          </w:tcPr>
          <w:p>
            <w:pPr>
              <w:rPr>
                <w:rFonts w:hint="eastAsia" w:ascii="方正仿宋_GBK" w:hAnsi="方正仿宋_GBK" w:eastAsia="方正仿宋_GBK" w:cs="方正仿宋_GBK"/>
                <w:sz w:val="24"/>
                <w:szCs w:val="24"/>
              </w:rPr>
            </w:pPr>
          </w:p>
        </w:tc>
        <w:tc>
          <w:tcPr>
            <w:tcW w:w="866" w:type="dxa"/>
            <w:tcMar>
              <w:top w:w="0" w:type="dxa"/>
            </w:tcMar>
            <w:vAlign w:val="center"/>
          </w:tcPr>
          <w:p>
            <w:pPr>
              <w:rPr>
                <w:rFonts w:hint="eastAsia" w:ascii="方正仿宋_GBK" w:hAnsi="方正仿宋_GBK" w:eastAsia="方正仿宋_GBK" w:cs="方正仿宋_GBK"/>
                <w:sz w:val="24"/>
                <w:szCs w:val="24"/>
              </w:rPr>
            </w:pPr>
          </w:p>
        </w:tc>
        <w:tc>
          <w:tcPr>
            <w:tcW w:w="2577" w:type="dxa"/>
            <w:gridSpan w:val="3"/>
            <w:tcMar>
              <w:top w:w="0" w:type="dxa"/>
            </w:tcMar>
            <w:vAlign w:val="center"/>
          </w:tcPr>
          <w:p>
            <w:pPr>
              <w:rPr>
                <w:rFonts w:hint="eastAsia" w:ascii="方正仿宋_GBK" w:hAnsi="方正仿宋_GBK" w:eastAsia="方正仿宋_GBK" w:cs="方正仿宋_GBK"/>
                <w:sz w:val="24"/>
                <w:szCs w:val="24"/>
              </w:rPr>
            </w:pPr>
          </w:p>
        </w:tc>
        <w:tc>
          <w:tcPr>
            <w:tcW w:w="1331" w:type="dxa"/>
            <w:gridSpan w:val="2"/>
            <w:tcMar>
              <w:top w:w="0" w:type="dxa"/>
            </w:tcMar>
            <w:vAlign w:val="center"/>
          </w:tcPr>
          <w:p>
            <w:pPr>
              <w:rPr>
                <w:rFonts w:hint="eastAsia" w:ascii="方正仿宋_GBK" w:hAnsi="方正仿宋_GBK" w:eastAsia="方正仿宋_GBK" w:cs="方正仿宋_GBK"/>
                <w:sz w:val="24"/>
                <w:szCs w:val="24"/>
              </w:rPr>
            </w:pPr>
          </w:p>
        </w:tc>
        <w:tc>
          <w:tcPr>
            <w:tcW w:w="1165" w:type="dxa"/>
            <w:gridSpan w:val="3"/>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tc>
        <w:tc>
          <w:tcPr>
            <w:tcW w:w="1372" w:type="dxa"/>
            <w:tcMar>
              <w:top w:w="0" w:type="dxa"/>
            </w:tcMar>
            <w:vAlign w:val="center"/>
          </w:tcPr>
          <w:p>
            <w:pPr>
              <w:jc w:val="center"/>
              <w:rPr>
                <w:rFonts w:hint="eastAsia" w:ascii="方正仿宋_GBK" w:hAnsi="方正仿宋_GBK" w:eastAsia="方正仿宋_GBK" w:cs="方正仿宋_GBK"/>
                <w:sz w:val="24"/>
                <w:szCs w:val="24"/>
              </w:rPr>
            </w:pPr>
          </w:p>
        </w:tc>
        <w:tc>
          <w:tcPr>
            <w:tcW w:w="866" w:type="dxa"/>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手机</w:t>
            </w:r>
          </w:p>
        </w:tc>
        <w:tc>
          <w:tcPr>
            <w:tcW w:w="2133" w:type="dxa"/>
            <w:gridSpan w:val="2"/>
            <w:tcMar>
              <w:top w:w="0" w:type="dxa"/>
            </w:tcMar>
            <w:vAlign w:val="center"/>
          </w:tcPr>
          <w:p>
            <w:pPr>
              <w:jc w:val="center"/>
              <w:rPr>
                <w:rFonts w:hint="eastAsia" w:ascii="方正仿宋_GBK" w:hAnsi="方正仿宋_GBK" w:eastAsia="方正仿宋_GBK" w:cs="方正仿宋_GBK"/>
                <w:sz w:val="24"/>
                <w:szCs w:val="24"/>
              </w:rPr>
            </w:pPr>
          </w:p>
        </w:tc>
        <w:tc>
          <w:tcPr>
            <w:tcW w:w="1205" w:type="dxa"/>
            <w:gridSpan w:val="2"/>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电子信箱</w:t>
            </w:r>
          </w:p>
        </w:tc>
        <w:tc>
          <w:tcPr>
            <w:tcW w:w="1735" w:type="dxa"/>
            <w:gridSpan w:val="4"/>
            <w:tcMar>
              <w:top w:w="0" w:type="dxa"/>
            </w:tcMar>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90" w:type="dxa"/>
            <w:gridSpan w:val="3"/>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通讯地址</w:t>
            </w:r>
          </w:p>
        </w:tc>
        <w:tc>
          <w:tcPr>
            <w:tcW w:w="5576" w:type="dxa"/>
            <w:gridSpan w:val="6"/>
            <w:tcMar>
              <w:top w:w="0" w:type="dxa"/>
            </w:tcMar>
            <w:vAlign w:val="center"/>
          </w:tcPr>
          <w:p>
            <w:pPr>
              <w:ind w:firstLine="960" w:firstLineChars="400"/>
              <w:rPr>
                <w:rFonts w:hint="eastAsia" w:ascii="方正仿宋_GBK" w:hAnsi="方正仿宋_GBK" w:eastAsia="方正仿宋_GBK" w:cs="方正仿宋_GBK"/>
                <w:sz w:val="24"/>
                <w:szCs w:val="24"/>
              </w:rPr>
            </w:pPr>
          </w:p>
        </w:tc>
        <w:tc>
          <w:tcPr>
            <w:tcW w:w="766" w:type="dxa"/>
            <w:gridSpan w:val="2"/>
            <w:tcMar>
              <w:top w:w="0" w:type="dxa"/>
            </w:tcMar>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邮编</w:t>
            </w:r>
          </w:p>
        </w:tc>
        <w:tc>
          <w:tcPr>
            <w:tcW w:w="969" w:type="dxa"/>
            <w:gridSpan w:val="2"/>
            <w:tcMar>
              <w:top w:w="0" w:type="dxa"/>
            </w:tcMar>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01" w:type="dxa"/>
          <w:cantSplit/>
          <w:trHeight w:val="624" w:hRule="atLeast"/>
        </w:trPr>
        <w:tc>
          <w:tcPr>
            <w:tcW w:w="713" w:type="dxa"/>
            <w:tcMar>
              <w:top w:w="0" w:type="dxa"/>
            </w:tcMar>
            <w:vAlign w:val="center"/>
          </w:tcPr>
          <w:p>
            <w:pPr>
              <w:jc w:val="center"/>
              <w:rPr>
                <w:sz w:val="24"/>
                <w:szCs w:val="24"/>
              </w:rPr>
            </w:pPr>
            <w:r>
              <w:rPr>
                <w:rFonts w:hint="eastAsia" w:ascii="方正仿宋_GBK" w:hAnsi="方正仿宋_GBK" w:eastAsia="方正仿宋_GBK" w:cs="方正仿宋_GBK"/>
                <w:sz w:val="24"/>
                <w:szCs w:val="24"/>
              </w:rPr>
              <w:t>申报实践案例内容</w:t>
            </w:r>
          </w:p>
        </w:tc>
        <w:tc>
          <w:tcPr>
            <w:tcW w:w="7487" w:type="dxa"/>
            <w:gridSpan w:val="11"/>
            <w:tcMar>
              <w:top w:w="0" w:type="dxa"/>
            </w:tcMar>
          </w:tcPr>
          <w:p>
            <w:pPr>
              <w:autoSpaceDE w:val="0"/>
              <w:autoSpaceDN w:val="0"/>
              <w:spacing w:line="360" w:lineRule="exact"/>
              <w:jc w:val="both"/>
              <w:rPr>
                <w:rFonts w:hint="eastAsia" w:ascii="方正仿宋_GBK" w:hAnsi="方正仿宋_GBK" w:eastAsia="方正仿宋_GBK" w:cs="方正仿宋_GBK"/>
                <w:color w:val="A6A6A6"/>
                <w:kern w:val="0"/>
                <w:sz w:val="24"/>
                <w:szCs w:val="24"/>
              </w:rPr>
            </w:pPr>
            <w:r>
              <w:rPr>
                <w:rFonts w:hint="eastAsia" w:ascii="方正仿宋_GBK" w:hAnsi="方正仿宋_GBK" w:eastAsia="方正仿宋_GBK" w:cs="方正仿宋_GBK"/>
                <w:color w:val="A6A6A6"/>
                <w:kern w:val="0"/>
                <w:sz w:val="24"/>
                <w:szCs w:val="24"/>
              </w:rPr>
              <w:t>优秀智库管理案例，要突出在智库建设中的创新思路、创新机制及取得的经验成效；</w:t>
            </w:r>
          </w:p>
          <w:p>
            <w:pPr>
              <w:autoSpaceDE w:val="0"/>
              <w:autoSpaceDN w:val="0"/>
              <w:spacing w:line="360" w:lineRule="exact"/>
              <w:jc w:val="both"/>
              <w:rPr>
                <w:rFonts w:hint="eastAsia" w:ascii="方正仿宋_GBK" w:hAnsi="方正仿宋_GBK" w:eastAsia="方正仿宋_GBK" w:cs="方正仿宋_GBK"/>
                <w:color w:val="A6A6A6"/>
                <w:kern w:val="0"/>
                <w:sz w:val="24"/>
                <w:szCs w:val="24"/>
              </w:rPr>
            </w:pPr>
            <w:r>
              <w:rPr>
                <w:rFonts w:hint="eastAsia" w:ascii="方正仿宋_GBK" w:hAnsi="方正仿宋_GBK" w:eastAsia="方正仿宋_GBK" w:cs="方正仿宋_GBK"/>
                <w:color w:val="A6A6A6"/>
                <w:kern w:val="0"/>
                <w:sz w:val="24"/>
                <w:szCs w:val="24"/>
              </w:rPr>
              <w:t>优秀智库活动案例，要突出该智库品牌活动（或平台）的创新设计、创新举措及产生的社会效益。</w:t>
            </w:r>
          </w:p>
          <w:p>
            <w:pPr>
              <w:autoSpaceDE w:val="0"/>
              <w:autoSpaceDN w:val="0"/>
              <w:spacing w:line="360" w:lineRule="exact"/>
              <w:jc w:val="both"/>
              <w:rPr>
                <w:rFonts w:hint="eastAsia" w:ascii="方正仿宋_GBK" w:hAnsi="方正仿宋_GBK" w:eastAsia="方正仿宋_GBK" w:cs="方正仿宋_GBK"/>
                <w:color w:val="A6A6A6"/>
                <w:kern w:val="0"/>
                <w:sz w:val="24"/>
                <w:szCs w:val="24"/>
              </w:rPr>
            </w:pPr>
            <w:r>
              <w:rPr>
                <w:rFonts w:hint="eastAsia" w:ascii="方正仿宋_GBK" w:hAnsi="方正仿宋_GBK" w:eastAsia="方正仿宋_GBK" w:cs="方正仿宋_GBK"/>
                <w:color w:val="A6A6A6"/>
                <w:kern w:val="0"/>
                <w:sz w:val="24"/>
                <w:szCs w:val="24"/>
              </w:rPr>
              <w:t>字数不超过2000字。</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01" w:type="dxa"/>
          <w:cantSplit/>
          <w:trHeight w:val="2579" w:hRule="atLeast"/>
        </w:trPr>
        <w:tc>
          <w:tcPr>
            <w:tcW w:w="713" w:type="dxa"/>
            <w:tcMar>
              <w:top w:w="0"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智库首席专家承诺</w:t>
            </w:r>
          </w:p>
        </w:tc>
        <w:tc>
          <w:tcPr>
            <w:tcW w:w="7487" w:type="dxa"/>
            <w:gridSpan w:val="11"/>
            <w:tcMar>
              <w:top w:w="0" w:type="dxa"/>
            </w:tcMar>
          </w:tcPr>
          <w:p>
            <w:pPr>
              <w:keepNext w:val="0"/>
              <w:keepLines w:val="0"/>
              <w:pageBreakBefore w:val="0"/>
              <w:widowControl/>
              <w:kinsoku/>
              <w:wordWrap/>
              <w:overflowPunct/>
              <w:topLinePunct w:val="0"/>
              <w:autoSpaceDE/>
              <w:autoSpaceDN/>
              <w:bidi w:val="0"/>
              <w:adjustRightInd/>
              <w:snapToGrid/>
              <w:spacing w:line="320" w:lineRule="exact"/>
              <w:ind w:left="525" w:leftChars="25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本表中所填写的各项内容情况属实，本人同意承担申报内容的信誉保证。</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智库负责人或首席专家签字：</w:t>
            </w:r>
          </w:p>
          <w:p>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ind w:firstLine="1920" w:firstLineChars="8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01" w:type="dxa"/>
          <w:cantSplit/>
          <w:trHeight w:val="624" w:hRule="atLeast"/>
        </w:trPr>
        <w:tc>
          <w:tcPr>
            <w:tcW w:w="713" w:type="dxa"/>
            <w:tcMar>
              <w:top w:w="0"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所在单位审核意见</w:t>
            </w:r>
          </w:p>
        </w:tc>
        <w:tc>
          <w:tcPr>
            <w:tcW w:w="7487" w:type="dxa"/>
            <w:gridSpan w:val="11"/>
            <w:tcMar>
              <w:top w:w="0" w:type="dxa"/>
            </w:tcMa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单位公章：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01" w:type="dxa"/>
          <w:cantSplit/>
          <w:trHeight w:val="624" w:hRule="atLeast"/>
        </w:trPr>
        <w:tc>
          <w:tcPr>
            <w:tcW w:w="713" w:type="dxa"/>
            <w:tcMar>
              <w:top w:w="0"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专家</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评审意见</w:t>
            </w:r>
          </w:p>
        </w:tc>
        <w:tc>
          <w:tcPr>
            <w:tcW w:w="7487" w:type="dxa"/>
            <w:gridSpan w:val="11"/>
            <w:tcMar>
              <w:top w:w="0" w:type="dxa"/>
            </w:tcMa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firstLine="1440" w:firstLineChars="600"/>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ind w:firstLine="1440" w:firstLineChars="600"/>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ind w:firstLine="1440" w:firstLineChars="600"/>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ind w:firstLine="4080" w:firstLineChars="1700"/>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ind w:firstLine="2400" w:firstLineChars="10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评审专家组组长（签章）：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ind w:firstLine="1200" w:firstLineChars="5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01" w:type="dxa"/>
          <w:cantSplit/>
          <w:trHeight w:val="624" w:hRule="atLeast"/>
        </w:trPr>
        <w:tc>
          <w:tcPr>
            <w:tcW w:w="713" w:type="dxa"/>
            <w:tcMar>
              <w:top w:w="0"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主管</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部门</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审核</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意见</w:t>
            </w:r>
          </w:p>
        </w:tc>
        <w:tc>
          <w:tcPr>
            <w:tcW w:w="7487" w:type="dxa"/>
            <w:gridSpan w:val="11"/>
            <w:tcMar>
              <w:top w:w="0" w:type="dxa"/>
            </w:tcMar>
            <w:vAlign w:val="center"/>
          </w:tcPr>
          <w:p>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负责人签章 ：             主管部门（公章）：                 </w:t>
            </w:r>
          </w:p>
          <w:p>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bl>
    <w:p>
      <w:pPr>
        <w:adjustRightInd w:val="0"/>
        <w:snapToGrid w:val="0"/>
        <w:rPr>
          <w:rFonts w:ascii="Times New Roman" w:hAnsi="Times New Roman" w:eastAsia="方正仿宋_GBK" w:cs="Times New Roman"/>
          <w:sz w:val="24"/>
        </w:rPr>
      </w:pP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67E07"/>
    <w:rsid w:val="005159EB"/>
    <w:rsid w:val="00830898"/>
    <w:rsid w:val="00A70B82"/>
    <w:rsid w:val="00E80218"/>
    <w:rsid w:val="00E80EA2"/>
    <w:rsid w:val="02016F43"/>
    <w:rsid w:val="02450EBF"/>
    <w:rsid w:val="095148B0"/>
    <w:rsid w:val="0B533E57"/>
    <w:rsid w:val="0D0F0E91"/>
    <w:rsid w:val="0D793474"/>
    <w:rsid w:val="0DF327B8"/>
    <w:rsid w:val="13A86B8C"/>
    <w:rsid w:val="142C5984"/>
    <w:rsid w:val="14A82DE4"/>
    <w:rsid w:val="176173C3"/>
    <w:rsid w:val="177901BD"/>
    <w:rsid w:val="192D67BC"/>
    <w:rsid w:val="1ADB67BA"/>
    <w:rsid w:val="1E5509B3"/>
    <w:rsid w:val="200216C5"/>
    <w:rsid w:val="20C6213B"/>
    <w:rsid w:val="230D1AE6"/>
    <w:rsid w:val="256D33D5"/>
    <w:rsid w:val="26DA4B97"/>
    <w:rsid w:val="2A12340A"/>
    <w:rsid w:val="2C3233ED"/>
    <w:rsid w:val="2F140F37"/>
    <w:rsid w:val="2F4144E1"/>
    <w:rsid w:val="30847D0F"/>
    <w:rsid w:val="34571AAD"/>
    <w:rsid w:val="349B6AF3"/>
    <w:rsid w:val="37E92C17"/>
    <w:rsid w:val="396C529C"/>
    <w:rsid w:val="3A705C48"/>
    <w:rsid w:val="3C267568"/>
    <w:rsid w:val="3D104FA2"/>
    <w:rsid w:val="3EF778CA"/>
    <w:rsid w:val="41C956FC"/>
    <w:rsid w:val="423F6201"/>
    <w:rsid w:val="437D752F"/>
    <w:rsid w:val="475C6453"/>
    <w:rsid w:val="476D1C89"/>
    <w:rsid w:val="48074398"/>
    <w:rsid w:val="4BC16167"/>
    <w:rsid w:val="4DBD0428"/>
    <w:rsid w:val="4E4540C3"/>
    <w:rsid w:val="4FD92A9C"/>
    <w:rsid w:val="520D6E73"/>
    <w:rsid w:val="5BED008F"/>
    <w:rsid w:val="5C824A2D"/>
    <w:rsid w:val="611644A7"/>
    <w:rsid w:val="64604355"/>
    <w:rsid w:val="64D23025"/>
    <w:rsid w:val="656A4617"/>
    <w:rsid w:val="65DB723D"/>
    <w:rsid w:val="65FC2214"/>
    <w:rsid w:val="696A37D1"/>
    <w:rsid w:val="69E177E1"/>
    <w:rsid w:val="6E0D109E"/>
    <w:rsid w:val="6F9B2B74"/>
    <w:rsid w:val="7197798D"/>
    <w:rsid w:val="7322659D"/>
    <w:rsid w:val="776B7345"/>
    <w:rsid w:val="77866FE6"/>
    <w:rsid w:val="7B613E9B"/>
    <w:rsid w:val="7C1C32EE"/>
    <w:rsid w:val="7CCD631C"/>
    <w:rsid w:val="7F254233"/>
    <w:rsid w:val="7FCA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Lines="100" w:afterLines="100"/>
      <w:jc w:val="center"/>
      <w:outlineLvl w:val="0"/>
    </w:pPr>
    <w:rPr>
      <w:rFonts w:hint="eastAsia" w:ascii="宋体" w:hAnsi="宋体" w:eastAsia="方正小标宋_GBK"/>
      <w:kern w:val="44"/>
      <w:szCs w:val="48"/>
    </w:rPr>
  </w:style>
  <w:style w:type="paragraph" w:styleId="3">
    <w:name w:val="heading 2"/>
    <w:basedOn w:val="1"/>
    <w:next w:val="1"/>
    <w:semiHidden/>
    <w:unhideWhenUsed/>
    <w:qFormat/>
    <w:uiPriority w:val="0"/>
    <w:pPr>
      <w:keepNext/>
      <w:keepLines/>
      <w:spacing w:beforeLines="100" w:afterLines="100"/>
      <w:jc w:val="center"/>
      <w:outlineLvl w:val="1"/>
    </w:pPr>
    <w:rPr>
      <w:rFonts w:ascii="Arial" w:hAnsi="Arial" w:eastAsia="方正黑体_GBK"/>
      <w:b/>
    </w:rPr>
  </w:style>
  <w:style w:type="paragraph" w:styleId="4">
    <w:name w:val="heading 3"/>
    <w:basedOn w:val="1"/>
    <w:next w:val="1"/>
    <w:link w:val="14"/>
    <w:semiHidden/>
    <w:unhideWhenUsed/>
    <w:qFormat/>
    <w:uiPriority w:val="0"/>
    <w:pPr>
      <w:keepNext/>
      <w:keepLines/>
      <w:outlineLvl w:val="2"/>
    </w:pPr>
    <w:rPr>
      <w:rFonts w:ascii="Calibri" w:hAnsi="Calibri" w:eastAsia="方正黑体_GBK"/>
      <w:szCs w:val="32"/>
    </w:rPr>
  </w:style>
  <w:style w:type="paragraph" w:styleId="5">
    <w:name w:val="heading 4"/>
    <w:basedOn w:val="1"/>
    <w:next w:val="1"/>
    <w:link w:val="15"/>
    <w:semiHidden/>
    <w:unhideWhenUsed/>
    <w:qFormat/>
    <w:uiPriority w:val="0"/>
    <w:pPr>
      <w:keepNext/>
      <w:keepLines/>
      <w:jc w:val="left"/>
      <w:outlineLvl w:val="3"/>
    </w:pPr>
    <w:rPr>
      <w:rFonts w:ascii="Cambria" w:hAnsi="Cambria" w:eastAsia="方正楷体_GBK"/>
      <w:b/>
      <w:bCs/>
      <w:sz w:val="28"/>
      <w:szCs w:val="28"/>
    </w:rPr>
  </w:style>
  <w:style w:type="paragraph" w:styleId="6">
    <w:name w:val="heading 5"/>
    <w:basedOn w:val="1"/>
    <w:next w:val="1"/>
    <w:semiHidden/>
    <w:unhideWhenUsed/>
    <w:qFormat/>
    <w:uiPriority w:val="0"/>
    <w:pPr>
      <w:keepNext/>
      <w:keepLines/>
      <w:spacing w:line="560" w:lineRule="exact"/>
      <w:outlineLvl w:val="4"/>
    </w:pPr>
    <w:rPr>
      <w:rFonts w:eastAsia="方正仿宋_GBK"/>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8"/>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spacing w:line="200" w:lineRule="exact"/>
      <w:jc w:val="left"/>
    </w:pPr>
    <w:rPr>
      <w:rFonts w:ascii="Times New Roman" w:hAnsi="Times New Roman"/>
      <w:sz w:val="18"/>
    </w:rPr>
  </w:style>
  <w:style w:type="character" w:customStyle="1" w:styleId="13">
    <w:name w:val="标题 1 Char"/>
    <w:link w:val="2"/>
    <w:qFormat/>
    <w:uiPriority w:val="0"/>
    <w:rPr>
      <w:rFonts w:hint="eastAsia" w:ascii="宋体" w:hAnsi="宋体" w:eastAsia="方正小标宋_GBK" w:cs="宋体"/>
      <w:kern w:val="44"/>
      <w:sz w:val="36"/>
      <w:szCs w:val="48"/>
    </w:rPr>
  </w:style>
  <w:style w:type="character" w:customStyle="1" w:styleId="14">
    <w:name w:val="标题 3 Char"/>
    <w:link w:val="4"/>
    <w:qFormat/>
    <w:uiPriority w:val="9"/>
    <w:rPr>
      <w:rFonts w:ascii="Calibri" w:hAnsi="Calibri" w:eastAsia="方正黑体_GBK"/>
      <w:szCs w:val="32"/>
    </w:rPr>
  </w:style>
  <w:style w:type="character" w:customStyle="1" w:styleId="15">
    <w:name w:val="标题 4 Char"/>
    <w:link w:val="5"/>
    <w:qFormat/>
    <w:uiPriority w:val="9"/>
    <w:rPr>
      <w:rFonts w:ascii="Cambria" w:hAnsi="Cambria" w:eastAsia="方正楷体_GBK" w:cstheme="minorBidi"/>
      <w:b/>
      <w:bCs/>
      <w:sz w:val="28"/>
      <w:szCs w:val="28"/>
    </w:rPr>
  </w:style>
  <w:style w:type="character" w:customStyle="1" w:styleId="16">
    <w:name w:val="页眉 Char"/>
    <w:basedOn w:val="12"/>
    <w:link w:val="9"/>
    <w:qFormat/>
    <w:uiPriority w:val="0"/>
    <w:rPr>
      <w:rFonts w:asciiTheme="minorHAnsi" w:hAnsiTheme="minorHAnsi" w:eastAsiaTheme="minorEastAsia" w:cstheme="minorBidi"/>
      <w:kern w:val="2"/>
      <w:sz w:val="18"/>
      <w:szCs w:val="18"/>
    </w:rPr>
  </w:style>
  <w:style w:type="character" w:customStyle="1" w:styleId="17">
    <w:name w:val="页脚 Char"/>
    <w:basedOn w:val="12"/>
    <w:link w:val="8"/>
    <w:qFormat/>
    <w:uiPriority w:val="0"/>
    <w:rPr>
      <w:rFonts w:asciiTheme="minorHAnsi" w:hAnsiTheme="minorHAnsi" w:eastAsiaTheme="minorEastAsia" w:cstheme="minorBidi"/>
      <w:kern w:val="2"/>
      <w:sz w:val="18"/>
      <w:szCs w:val="18"/>
    </w:rPr>
  </w:style>
  <w:style w:type="character" w:customStyle="1" w:styleId="18">
    <w:name w:val="批注框文本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949</Words>
  <Characters>1077</Characters>
  <Lines>12</Lines>
  <Paragraphs>3</Paragraphs>
  <TotalTime>46</TotalTime>
  <ScaleCrop>false</ScaleCrop>
  <LinksUpToDate>false</LinksUpToDate>
  <CharactersWithSpaces>1642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2019-11-01T01:43:00Z</dcterms:created>
  <dc:creator>小米粒</dc:creator>
  <cp:lastModifiedBy>lh</cp:lastModifiedBy>
  <cp:lastPrinted>2020-11-23T23:57:00Z</cp:lastPrinted>
  <dcterms:modified xsi:type="dcterms:W3CDTF">2020-11-24T03:09:45Z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