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61" w:rsidRDefault="006B6780">
      <w:pPr>
        <w:spacing w:line="64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4C1861" w:rsidRDefault="006B678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年度江苏省社科应用研究</w:t>
      </w:r>
    </w:p>
    <w:p w:rsidR="004C1861" w:rsidRDefault="006B678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精品工程外语类课题指南</w:t>
      </w:r>
    </w:p>
    <w:p w:rsidR="004C1861" w:rsidRDefault="004C1861">
      <w:pPr>
        <w:spacing w:line="360" w:lineRule="auto"/>
        <w:rPr>
          <w:b/>
          <w:bCs/>
          <w:sz w:val="24"/>
        </w:rPr>
      </w:pPr>
      <w:bookmarkStart w:id="0" w:name="_GoBack"/>
      <w:bookmarkEnd w:id="0"/>
    </w:p>
    <w:p w:rsidR="004C1861" w:rsidRDefault="004C1861">
      <w:pPr>
        <w:spacing w:line="360" w:lineRule="auto"/>
        <w:rPr>
          <w:b/>
          <w:bCs/>
          <w:sz w:val="24"/>
        </w:rPr>
      </w:pPr>
    </w:p>
    <w:p w:rsidR="004C1861" w:rsidRDefault="006B6780">
      <w:pPr>
        <w:spacing w:line="520" w:lineRule="exact"/>
        <w:ind w:firstLineChars="200" w:firstLine="640"/>
        <w:rPr>
          <w:rStyle w:val="font11"/>
          <w:rFonts w:ascii="Times New Roman" w:eastAsia="方正仿宋_GBK" w:hAnsi="Times New Roman" w:cs="Times New Roman" w:hint="default"/>
          <w:color w:val="auto"/>
          <w:sz w:val="32"/>
          <w:szCs w:val="32"/>
          <w:lang/>
        </w:rPr>
      </w:pPr>
      <w:r>
        <w:rPr>
          <w:rStyle w:val="font11"/>
          <w:rFonts w:ascii="Times New Roman" w:eastAsia="方正仿宋_GBK" w:hAnsi="Times New Roman" w:cs="Times New Roman" w:hint="default"/>
          <w:color w:val="auto"/>
          <w:sz w:val="32"/>
          <w:szCs w:val="32"/>
          <w:lang/>
        </w:rPr>
        <w:t>1.“</w:t>
      </w:r>
      <w:r>
        <w:rPr>
          <w:rStyle w:val="font11"/>
          <w:rFonts w:ascii="Times New Roman" w:eastAsia="方正仿宋_GBK" w:hAnsi="Times New Roman" w:cs="Times New Roman" w:hint="default"/>
          <w:color w:val="auto"/>
          <w:sz w:val="32"/>
          <w:szCs w:val="32"/>
          <w:lang/>
        </w:rPr>
        <w:t>一带一路</w:t>
      </w:r>
      <w:r>
        <w:rPr>
          <w:rStyle w:val="font11"/>
          <w:rFonts w:ascii="Times New Roman" w:eastAsia="方正仿宋_GBK" w:hAnsi="Times New Roman" w:cs="Times New Roman" w:hint="default"/>
          <w:color w:val="auto"/>
          <w:sz w:val="32"/>
          <w:szCs w:val="32"/>
          <w:lang/>
        </w:rPr>
        <w:t>”</w:t>
      </w:r>
      <w:r>
        <w:rPr>
          <w:rStyle w:val="font11"/>
          <w:rFonts w:ascii="Times New Roman" w:eastAsia="方正仿宋_GBK" w:hAnsi="Times New Roman" w:cs="Times New Roman" w:hint="default"/>
          <w:color w:val="auto"/>
          <w:sz w:val="32"/>
          <w:szCs w:val="32"/>
          <w:lang/>
        </w:rPr>
        <w:t>沿线国家国情研究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2.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新冠疫情中外媒体报道研究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3.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中华文化软实力建设研究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4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中外学术话语对比研究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5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外国语言文学跨学科研究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6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大数据背景下外国语言文学研究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7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人类命运共同体意识与中国文学翻译传播研究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8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中外文学典籍互译研究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9.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新时代跨文化交际能力培养研究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10.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新文科背景下一流外语学科建设研究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 “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产、学、研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”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合作与外语专业建设研究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2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外语教育与应用型人才培养研究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3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外语教学的实践与实训案例研究</w:t>
      </w:r>
    </w:p>
    <w:p w:rsidR="004C1861" w:rsidRDefault="006B6780">
      <w:pPr>
        <w:spacing w:line="520" w:lineRule="exact"/>
        <w:ind w:firstLineChars="200" w:firstLine="640"/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</w:pP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1</w:t>
      </w:r>
      <w:r>
        <w:rPr>
          <w:rStyle w:val="font31"/>
          <w:rFonts w:ascii="Times New Roman" w:eastAsia="方正仿宋_GBK" w:hAnsi="Times New Roman" w:cs="Times New Roman"/>
          <w:sz w:val="32"/>
          <w:szCs w:val="32"/>
          <w:lang/>
        </w:rPr>
        <w:t>4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.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疫情防控背景下外语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“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线上线下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”</w:t>
      </w:r>
      <w:r>
        <w:rPr>
          <w:rStyle w:val="font31"/>
          <w:rFonts w:ascii="Times New Roman" w:eastAsia="方正仿宋_GBK" w:hAnsi="Times New Roman" w:cs="Times New Roman" w:hint="default"/>
          <w:sz w:val="32"/>
          <w:szCs w:val="32"/>
          <w:lang/>
        </w:rPr>
        <w:t>教学模式研究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5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疫情防控背景下外语在线开放课程建设研究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6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疫情防控背景下外语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“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线上线下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”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教学效果评价研究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17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对外汉语教育教学</w:t>
      </w: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典型案例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18.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高校外语类课程思政建设研究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19.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外语教学理念研究</w:t>
      </w:r>
    </w:p>
    <w:p w:rsidR="004C1861" w:rsidRDefault="006B6780">
      <w:pPr>
        <w:spacing w:line="520" w:lineRule="exact"/>
        <w:ind w:firstLineChars="200" w:firstLine="640"/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hint="eastAsia"/>
          <w:color w:val="000000"/>
          <w:kern w:val="0"/>
          <w:sz w:val="32"/>
          <w:szCs w:val="32"/>
          <w:lang/>
        </w:rPr>
        <w:t>20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.</w:t>
      </w:r>
      <w:r>
        <w:rPr>
          <w:rFonts w:ascii="Times New Roman" w:eastAsia="方正仿宋_GBK" w:hAnsi="Times New Roman"/>
          <w:color w:val="000000"/>
          <w:kern w:val="0"/>
          <w:sz w:val="32"/>
          <w:szCs w:val="32"/>
          <w:lang/>
        </w:rPr>
        <w:t>外语教师职业发展研究</w:t>
      </w:r>
    </w:p>
    <w:p w:rsidR="004C1861" w:rsidRDefault="004C1861"/>
    <w:sectPr w:rsidR="004C1861" w:rsidSect="004C1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80" w:rsidRDefault="006B6780" w:rsidP="00AF29C1">
      <w:r>
        <w:separator/>
      </w:r>
    </w:p>
  </w:endnote>
  <w:endnote w:type="continuationSeparator" w:id="1">
    <w:p w:rsidR="006B6780" w:rsidRDefault="006B6780" w:rsidP="00AF2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80" w:rsidRDefault="006B6780" w:rsidP="00AF29C1">
      <w:r>
        <w:separator/>
      </w:r>
    </w:p>
  </w:footnote>
  <w:footnote w:type="continuationSeparator" w:id="1">
    <w:p w:rsidR="006B6780" w:rsidRDefault="006B6780" w:rsidP="00AF2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 w:rsidP="00AF29C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9C1" w:rsidRDefault="00AF29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534B5F"/>
    <w:rsid w:val="004C1861"/>
    <w:rsid w:val="006B6780"/>
    <w:rsid w:val="00AF29C1"/>
    <w:rsid w:val="00CE4A2F"/>
    <w:rsid w:val="31A25154"/>
    <w:rsid w:val="3B4014DA"/>
    <w:rsid w:val="5B223058"/>
    <w:rsid w:val="5DAB5567"/>
    <w:rsid w:val="6253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86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4C1861"/>
    <w:pPr>
      <w:spacing w:before="200" w:after="100" w:line="11" w:lineRule="atLeast"/>
      <w:jc w:val="left"/>
      <w:outlineLvl w:val="0"/>
    </w:pPr>
    <w:rPr>
      <w:rFonts w:ascii="宋体" w:hAnsi="宋体" w:hint="eastAsia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18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C186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qFormat/>
    <w:rsid w:val="004C1861"/>
    <w:rPr>
      <w:color w:val="333333"/>
      <w:u w:val="none"/>
    </w:rPr>
  </w:style>
  <w:style w:type="character" w:customStyle="1" w:styleId="font11">
    <w:name w:val="font11"/>
    <w:basedOn w:val="a0"/>
    <w:qFormat/>
    <w:rsid w:val="004C1861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4C186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小火慢炖</dc:creator>
  <cp:lastModifiedBy>admin</cp:lastModifiedBy>
  <cp:revision>3</cp:revision>
  <cp:lastPrinted>2020-04-24T01:39:00Z</cp:lastPrinted>
  <dcterms:created xsi:type="dcterms:W3CDTF">2020-04-27T02:18:00Z</dcterms:created>
  <dcterms:modified xsi:type="dcterms:W3CDTF">2020-04-27T02:18:00Z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